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w:cs="Arial" w:eastAsia="Arial" w:hAnsi="Arial"/>
          <w:sz w:val="32"/>
          <w:szCs w:val="32"/>
          <w:u w:val="single"/>
        </w:rPr>
      </w:pPr>
      <w:r w:rsidDel="00000000" w:rsidR="00000000" w:rsidRPr="00000000">
        <w:rPr>
          <w:rFonts w:ascii="Arial" w:cs="Arial" w:eastAsia="Arial" w:hAnsi="Arial"/>
          <w:sz w:val="32"/>
          <w:szCs w:val="32"/>
          <w:u w:val="single"/>
          <w:rtl w:val="0"/>
        </w:rPr>
        <w:t xml:space="preserve">TUITION AND FEES  2026-2027</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jc w:val="left"/>
        <w:rPr>
          <w:i w:val="1"/>
          <w:iCs w:val="1"/>
        </w:rPr>
      </w:pPr>
      <w:bookmarkStart w:colFirst="0" w:colLast="0" w:name="_heading=h.tz9p3lo25cdv" w:id="0"/>
      <w:bookmarkEnd w:id="0"/>
      <w:r w:rsidDel="00000000" w:rsidR="00000000" w:rsidRPr="00000000">
        <w:rPr>
          <w:rtl w:val="0"/>
        </w:rPr>
        <w:t xml:space="preserve">                                              </w:t>
      </w:r>
      <w:r w:rsidDel="00000000" w:rsidR="00000000" w:rsidRPr="00000000">
        <w:rPr>
          <w:i w:val="1"/>
          <w:iCs w:val="1"/>
          <w:rtl w:val="0"/>
        </w:rPr>
        <w:t xml:space="preserve">Monthly pay schedules run from July 2026 – June 2027</w:t>
      </w:r>
    </w:p>
    <w:tbl>
      <w:tblPr>
        <w:tblStyle w:val="Table1"/>
        <w:tblW w:w="957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968"/>
        <w:gridCol w:w="1350"/>
        <w:gridCol w:w="1800"/>
        <w:gridCol w:w="1458"/>
        <w:tblGridChange w:id="0">
          <w:tblGrid>
            <w:gridCol w:w="4968"/>
            <w:gridCol w:w="1350"/>
            <w:gridCol w:w="1800"/>
            <w:gridCol w:w="1458"/>
          </w:tblGrid>
        </w:tblGridChange>
      </w:tblGrid>
      <w:tr>
        <w:trPr>
          <w:cantSplit w:val="0"/>
          <w:trHeight w:val="432" w:hRule="atLeast"/>
          <w:tblHeader w:val="0"/>
        </w:trPr>
        <w:tc>
          <w:tcPr>
            <w:vAlign w:val="center"/>
          </w:tcPr>
          <w:p w:rsidR="00000000" w:rsidDel="00000000" w:rsidP="00000000" w:rsidRDefault="00000000" w:rsidRPr="00000000" w14:paraId="00000004">
            <w:pPr>
              <w:spacing w:line="480" w:lineRule="auto"/>
              <w:jc w:val="cente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TUITION 2026-2027</w:t>
            </w:r>
          </w:p>
        </w:tc>
        <w:tc>
          <w:tcPr>
            <w:vAlign w:val="center"/>
          </w:tcPr>
          <w:p w:rsidR="00000000" w:rsidDel="00000000" w:rsidP="00000000" w:rsidRDefault="00000000" w:rsidRPr="00000000" w14:paraId="00000005">
            <w:pPr>
              <w:spacing w:line="480" w:lineRule="auto"/>
              <w:jc w:val="cente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ANNUAL</w:t>
            </w:r>
          </w:p>
        </w:tc>
        <w:tc>
          <w:tcPr>
            <w:vAlign w:val="center"/>
          </w:tcPr>
          <w:p w:rsidR="00000000" w:rsidDel="00000000" w:rsidP="00000000" w:rsidRDefault="00000000" w:rsidRPr="00000000" w14:paraId="00000006">
            <w:pPr>
              <w:spacing w:line="480" w:lineRule="auto"/>
              <w:jc w:val="cente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SEMI-ANNUAL</w:t>
            </w:r>
          </w:p>
        </w:tc>
        <w:tc>
          <w:tcPr>
            <w:vAlign w:val="center"/>
          </w:tcPr>
          <w:p w:rsidR="00000000" w:rsidDel="00000000" w:rsidP="00000000" w:rsidRDefault="00000000" w:rsidRPr="00000000" w14:paraId="00000007">
            <w:pPr>
              <w:spacing w:line="480" w:lineRule="auto"/>
              <w:jc w:val="cente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MONTHLY</w:t>
            </w:r>
          </w:p>
        </w:tc>
      </w:tr>
      <w:tr>
        <w:trPr>
          <w:cantSplit w:val="0"/>
          <w:trHeight w:val="432" w:hRule="atLeast"/>
          <w:tblHeader w:val="0"/>
        </w:trPr>
        <w:tc>
          <w:tcPr>
            <w:vAlign w:val="center"/>
          </w:tcPr>
          <w:p w:rsidR="00000000" w:rsidDel="00000000" w:rsidP="00000000" w:rsidRDefault="00000000" w:rsidRPr="00000000" w14:paraId="00000008">
            <w:pPr>
              <w:spacing w:line="4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ONE CHILD IN GRADES K-8</w:t>
            </w:r>
          </w:p>
        </w:tc>
        <w:tc>
          <w:tcPr>
            <w:vAlign w:val="center"/>
          </w:tcPr>
          <w:p w:rsidR="00000000" w:rsidDel="00000000" w:rsidP="00000000" w:rsidRDefault="00000000" w:rsidRPr="00000000" w14:paraId="00000009">
            <w:pPr>
              <w:spacing w:line="4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$5,965</w:t>
            </w:r>
          </w:p>
        </w:tc>
        <w:tc>
          <w:tcPr>
            <w:vAlign w:val="center"/>
          </w:tcPr>
          <w:p w:rsidR="00000000" w:rsidDel="00000000" w:rsidP="00000000" w:rsidRDefault="00000000" w:rsidRPr="00000000" w14:paraId="0000000A">
            <w:pPr>
              <w:spacing w:line="4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$2,982.50</w:t>
            </w:r>
          </w:p>
        </w:tc>
        <w:tc>
          <w:tcPr>
            <w:vAlign w:val="center"/>
          </w:tcPr>
          <w:p w:rsidR="00000000" w:rsidDel="00000000" w:rsidP="00000000" w:rsidRDefault="00000000" w:rsidRPr="00000000" w14:paraId="0000000B">
            <w:pPr>
              <w:spacing w:line="4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$497.08</w:t>
            </w:r>
          </w:p>
        </w:tc>
      </w:tr>
      <w:tr>
        <w:trPr>
          <w:cantSplit w:val="0"/>
          <w:trHeight w:val="432" w:hRule="atLeast"/>
          <w:tblHeader w:val="0"/>
        </w:trPr>
        <w:tc>
          <w:tcPr>
            <w:vAlign w:val="center"/>
          </w:tcPr>
          <w:p w:rsidR="00000000" w:rsidDel="00000000" w:rsidP="00000000" w:rsidRDefault="00000000" w:rsidRPr="00000000" w14:paraId="0000000C">
            <w:pPr>
              <w:spacing w:line="4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TWO CHILDREN IN GRADES K-8</w:t>
            </w:r>
          </w:p>
        </w:tc>
        <w:tc>
          <w:tcPr>
            <w:vAlign w:val="center"/>
          </w:tcPr>
          <w:p w:rsidR="00000000" w:rsidDel="00000000" w:rsidP="00000000" w:rsidRDefault="00000000" w:rsidRPr="00000000" w14:paraId="0000000D">
            <w:pPr>
              <w:spacing w:line="4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$10,610</w:t>
            </w:r>
          </w:p>
        </w:tc>
        <w:tc>
          <w:tcPr>
            <w:vAlign w:val="center"/>
          </w:tcPr>
          <w:p w:rsidR="00000000" w:rsidDel="00000000" w:rsidP="00000000" w:rsidRDefault="00000000" w:rsidRPr="00000000" w14:paraId="0000000E">
            <w:pPr>
              <w:spacing w:line="4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$5,305</w:t>
            </w:r>
          </w:p>
        </w:tc>
        <w:tc>
          <w:tcPr>
            <w:vAlign w:val="center"/>
          </w:tcPr>
          <w:p w:rsidR="00000000" w:rsidDel="00000000" w:rsidP="00000000" w:rsidRDefault="00000000" w:rsidRPr="00000000" w14:paraId="0000000F">
            <w:pPr>
              <w:spacing w:line="4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$884.17</w:t>
            </w:r>
          </w:p>
        </w:tc>
      </w:tr>
      <w:tr>
        <w:trPr>
          <w:cantSplit w:val="0"/>
          <w:trHeight w:val="432" w:hRule="atLeast"/>
          <w:tblHeader w:val="0"/>
        </w:trPr>
        <w:tc>
          <w:tcPr>
            <w:vAlign w:val="center"/>
          </w:tcPr>
          <w:p w:rsidR="00000000" w:rsidDel="00000000" w:rsidP="00000000" w:rsidRDefault="00000000" w:rsidRPr="00000000" w14:paraId="00000010">
            <w:pPr>
              <w:spacing w:line="4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THREE OR MORE CHILDREN IN GRADES K-8</w:t>
            </w:r>
          </w:p>
        </w:tc>
        <w:tc>
          <w:tcPr>
            <w:vAlign w:val="center"/>
          </w:tcPr>
          <w:p w:rsidR="00000000" w:rsidDel="00000000" w:rsidP="00000000" w:rsidRDefault="00000000" w:rsidRPr="00000000" w14:paraId="00000011">
            <w:pPr>
              <w:spacing w:line="4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$13,800</w:t>
            </w:r>
          </w:p>
        </w:tc>
        <w:tc>
          <w:tcPr>
            <w:vAlign w:val="center"/>
          </w:tcPr>
          <w:p w:rsidR="00000000" w:rsidDel="00000000" w:rsidP="00000000" w:rsidRDefault="00000000" w:rsidRPr="00000000" w14:paraId="00000012">
            <w:pPr>
              <w:spacing w:line="4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$6,900</w:t>
            </w:r>
          </w:p>
        </w:tc>
        <w:tc>
          <w:tcPr>
            <w:vAlign w:val="center"/>
          </w:tcPr>
          <w:p w:rsidR="00000000" w:rsidDel="00000000" w:rsidP="00000000" w:rsidRDefault="00000000" w:rsidRPr="00000000" w14:paraId="00000013">
            <w:pPr>
              <w:spacing w:line="4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$1,150</w:t>
            </w:r>
          </w:p>
        </w:tc>
      </w:tr>
      <w:tr>
        <w:trPr>
          <w:cantSplit w:val="0"/>
          <w:trHeight w:val="397" w:hRule="atLeast"/>
          <w:tblHeader w:val="0"/>
        </w:trPr>
        <w:tc>
          <w:tcPr>
            <w:tcBorders>
              <w:bottom w:color="000000" w:space="0" w:sz="12" w:val="single"/>
            </w:tcBorders>
            <w:vAlign w:val="center"/>
          </w:tcPr>
          <w:p w:rsidR="00000000" w:rsidDel="00000000" w:rsidP="00000000" w:rsidRDefault="00000000" w:rsidRPr="00000000" w14:paraId="00000014">
            <w:pPr>
              <w:spacing w:line="4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NON PARISH MEMBER RATE K-8</w:t>
            </w:r>
          </w:p>
        </w:tc>
        <w:tc>
          <w:tcPr>
            <w:tcBorders>
              <w:bottom w:color="000000" w:space="0" w:sz="12" w:val="single"/>
            </w:tcBorders>
            <w:vAlign w:val="center"/>
          </w:tcPr>
          <w:p w:rsidR="00000000" w:rsidDel="00000000" w:rsidP="00000000" w:rsidRDefault="00000000" w:rsidRPr="00000000" w14:paraId="00000015">
            <w:pPr>
              <w:spacing w:line="4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$7,465</w:t>
            </w:r>
          </w:p>
        </w:tc>
        <w:tc>
          <w:tcPr>
            <w:tcBorders>
              <w:bottom w:color="000000" w:space="0" w:sz="12" w:val="single"/>
            </w:tcBorders>
            <w:vAlign w:val="center"/>
          </w:tcPr>
          <w:p w:rsidR="00000000" w:rsidDel="00000000" w:rsidP="00000000" w:rsidRDefault="00000000" w:rsidRPr="00000000" w14:paraId="00000016">
            <w:pPr>
              <w:spacing w:line="4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$3,732.50</w:t>
            </w:r>
          </w:p>
        </w:tc>
        <w:tc>
          <w:tcPr>
            <w:tcBorders>
              <w:bottom w:color="000000" w:space="0" w:sz="12" w:val="single"/>
            </w:tcBorders>
            <w:vAlign w:val="center"/>
          </w:tcPr>
          <w:p w:rsidR="00000000" w:rsidDel="00000000" w:rsidP="00000000" w:rsidRDefault="00000000" w:rsidRPr="00000000" w14:paraId="00000017">
            <w:pPr>
              <w:spacing w:line="4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$622.08</w:t>
            </w:r>
          </w:p>
        </w:tc>
      </w:tr>
      <w:tr>
        <w:trPr>
          <w:cantSplit w:val="0"/>
          <w:trHeight w:val="397" w:hRule="atLeast"/>
          <w:tblHeader w:val="0"/>
        </w:trPr>
        <w:tc>
          <w:tcPr>
            <w:vAlign w:val="center"/>
          </w:tcPr>
          <w:p w:rsidR="00000000" w:rsidDel="00000000" w:rsidP="00000000" w:rsidRDefault="00000000" w:rsidRPr="00000000" w14:paraId="00000018">
            <w:pPr>
              <w:spacing w:line="4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PK3 (M W F)</w:t>
            </w:r>
          </w:p>
        </w:tc>
        <w:tc>
          <w:tcPr>
            <w:vAlign w:val="center"/>
          </w:tcPr>
          <w:p w:rsidR="00000000" w:rsidDel="00000000" w:rsidP="00000000" w:rsidRDefault="00000000" w:rsidRPr="00000000" w14:paraId="00000019">
            <w:pPr>
              <w:spacing w:line="4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$2,275</w:t>
            </w:r>
          </w:p>
        </w:tc>
        <w:tc>
          <w:tcPr>
            <w:vAlign w:val="center"/>
          </w:tcPr>
          <w:p w:rsidR="00000000" w:rsidDel="00000000" w:rsidP="00000000" w:rsidRDefault="00000000" w:rsidRPr="00000000" w14:paraId="0000001A">
            <w:pPr>
              <w:spacing w:line="4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$1,137.50</w:t>
            </w:r>
          </w:p>
        </w:tc>
        <w:tc>
          <w:tcPr>
            <w:vAlign w:val="center"/>
          </w:tcPr>
          <w:p w:rsidR="00000000" w:rsidDel="00000000" w:rsidP="00000000" w:rsidRDefault="00000000" w:rsidRPr="00000000" w14:paraId="0000001B">
            <w:pPr>
              <w:spacing w:line="4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$189.58</w:t>
            </w:r>
          </w:p>
        </w:tc>
      </w:tr>
      <w:tr>
        <w:trPr>
          <w:cantSplit w:val="0"/>
          <w:trHeight w:val="490.95703125" w:hRule="atLeast"/>
          <w:tblHeader w:val="0"/>
        </w:trPr>
        <w:tc>
          <w:tcPr>
            <w:vAlign w:val="center"/>
          </w:tcPr>
          <w:p w:rsidR="00000000" w:rsidDel="00000000" w:rsidP="00000000" w:rsidRDefault="00000000" w:rsidRPr="00000000" w14:paraId="0000001C">
            <w:pPr>
              <w:rPr>
                <w:rFonts w:ascii="Arial" w:cs="Arial" w:eastAsia="Arial" w:hAnsi="Arial"/>
                <w:sz w:val="22"/>
                <w:szCs w:val="22"/>
              </w:rPr>
            </w:pPr>
            <w:r w:rsidDel="00000000" w:rsidR="00000000" w:rsidRPr="00000000">
              <w:rPr>
                <w:rFonts w:ascii="Arial" w:cs="Arial" w:eastAsia="Arial" w:hAnsi="Arial"/>
                <w:sz w:val="22"/>
                <w:szCs w:val="22"/>
                <w:rtl w:val="0"/>
              </w:rPr>
              <w:t xml:space="preserve">PK3 and PK 4 (five day)</w:t>
            </w:r>
          </w:p>
          <w:p w:rsidR="00000000" w:rsidDel="00000000" w:rsidP="00000000" w:rsidRDefault="00000000" w:rsidRPr="00000000" w14:paraId="0000001D">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01E">
            <w:pPr>
              <w:spacing w:line="4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$3,650</w:t>
            </w:r>
          </w:p>
        </w:tc>
        <w:tc>
          <w:tcPr/>
          <w:p w:rsidR="00000000" w:rsidDel="00000000" w:rsidP="00000000" w:rsidRDefault="00000000" w:rsidRPr="00000000" w14:paraId="0000001F">
            <w:pPr>
              <w:spacing w:line="4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$1,825</w:t>
            </w:r>
          </w:p>
        </w:tc>
        <w:tc>
          <w:tcPr/>
          <w:p w:rsidR="00000000" w:rsidDel="00000000" w:rsidP="00000000" w:rsidRDefault="00000000" w:rsidRPr="00000000" w14:paraId="00000020">
            <w:pPr>
              <w:spacing w:line="4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$304.17</w:t>
            </w:r>
          </w:p>
        </w:tc>
      </w:tr>
      <w:tr>
        <w:trPr>
          <w:cantSplit w:val="0"/>
          <w:trHeight w:val="490.95703125" w:hRule="atLeast"/>
          <w:tblHeader w:val="0"/>
        </w:trPr>
        <w:tc>
          <w:tcPr>
            <w:tcBorders>
              <w:bottom w:color="000000" w:space="0" w:sz="6" w:val="single"/>
            </w:tcBorders>
            <w:vAlign w:val="center"/>
          </w:tcPr>
          <w:p w:rsidR="00000000" w:rsidDel="00000000" w:rsidP="00000000" w:rsidRDefault="00000000" w:rsidRPr="00000000" w14:paraId="00000021">
            <w:pPr>
              <w:rPr>
                <w:rFonts w:ascii="Arial" w:cs="Arial" w:eastAsia="Arial" w:hAnsi="Arial"/>
                <w:sz w:val="22"/>
                <w:szCs w:val="22"/>
              </w:rPr>
            </w:pPr>
            <w:r w:rsidDel="00000000" w:rsidR="00000000" w:rsidRPr="00000000">
              <w:rPr>
                <w:rFonts w:ascii="Arial" w:cs="Arial" w:eastAsia="Arial" w:hAnsi="Arial"/>
                <w:sz w:val="22"/>
                <w:szCs w:val="22"/>
                <w:rtl w:val="0"/>
              </w:rPr>
              <w:t xml:space="preserve">PK OPTION TO STAY EACH DAY PER WEEK</w:t>
            </w:r>
          </w:p>
        </w:tc>
        <w:tc>
          <w:tcPr/>
          <w:p w:rsidR="00000000" w:rsidDel="00000000" w:rsidP="00000000" w:rsidRDefault="00000000" w:rsidRPr="00000000" w14:paraId="00000022">
            <w:pPr>
              <w:spacing w:line="4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$1,150 </w:t>
            </w:r>
          </w:p>
        </w:tc>
        <w:tc>
          <w:tcPr/>
          <w:p w:rsidR="00000000" w:rsidDel="00000000" w:rsidP="00000000" w:rsidRDefault="00000000" w:rsidRPr="00000000" w14:paraId="00000023">
            <w:pPr>
              <w:spacing w:line="480" w:lineRule="auto"/>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024">
            <w:pPr>
              <w:spacing w:line="480" w:lineRule="auto"/>
              <w:rPr>
                <w:rFonts w:ascii="Arial" w:cs="Arial" w:eastAsia="Arial" w:hAnsi="Arial"/>
                <w:sz w:val="22"/>
                <w:szCs w:val="22"/>
              </w:rPr>
            </w:pPr>
            <w:r w:rsidDel="00000000" w:rsidR="00000000" w:rsidRPr="00000000">
              <w:rPr>
                <w:rtl w:val="0"/>
              </w:rPr>
            </w:r>
          </w:p>
        </w:tc>
      </w:tr>
      <w:tr>
        <w:trPr>
          <w:cantSplit w:val="0"/>
          <w:trHeight w:val="352" w:hRule="atLeast"/>
          <w:tblHeader w:val="0"/>
        </w:trPr>
        <w:tc>
          <w:tcPr>
            <w:gridSpan w:val="4"/>
            <w:tcBorders>
              <w:top w:color="000000" w:space="0" w:sz="6" w:val="single"/>
            </w:tcBorders>
            <w:vAlign w:val="center"/>
          </w:tcPr>
          <w:p w:rsidR="00000000" w:rsidDel="00000000" w:rsidP="00000000" w:rsidRDefault="00000000" w:rsidRPr="00000000" w14:paraId="00000025">
            <w:pPr>
              <w:spacing w:line="4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sz w:val="18"/>
                <w:szCs w:val="18"/>
                <w:rtl w:val="0"/>
              </w:rPr>
              <w:t xml:space="preserve">NO MULTIPLE CHILDREN DISCOUNT OR SCHOLARSHIPS FOR PK TUITION</w:t>
            </w:r>
            <w:r w:rsidDel="00000000" w:rsidR="00000000" w:rsidRPr="00000000">
              <w:rPr>
                <w:rtl w:val="0"/>
              </w:rPr>
            </w:r>
          </w:p>
        </w:tc>
      </w:tr>
    </w:tbl>
    <w:p w:rsidR="00000000" w:rsidDel="00000000" w:rsidP="00000000" w:rsidRDefault="00000000" w:rsidRPr="00000000" w14:paraId="00000029">
      <w:pPr>
        <w:tabs>
          <w:tab w:val="left" w:leader="none" w:pos="-1080"/>
          <w:tab w:val="left" w:leader="none" w:pos="-720"/>
          <w:tab w:val="left" w:leader="none" w:pos="-630"/>
          <w:tab w:val="left" w:leader="none" w:pos="1980"/>
          <w:tab w:val="left" w:leader="none" w:pos="3330"/>
          <w:tab w:val="left" w:leader="none" w:pos="3510"/>
          <w:tab w:val="left" w:leader="none" w:pos="3870"/>
          <w:tab w:val="left" w:leader="none" w:pos="4950"/>
          <w:tab w:val="left" w:leader="none" w:pos="6390"/>
          <w:tab w:val="left" w:leader="none" w:pos="6660"/>
          <w:tab w:val="left" w:leader="none" w:pos="7470"/>
          <w:tab w:val="left" w:leader="none" w:pos="8460"/>
          <w:tab w:val="left" w:leader="none" w:pos="9360"/>
        </w:tabs>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080"/>
          <w:tab w:val="left" w:leader="none" w:pos="-720"/>
          <w:tab w:val="left" w:leader="none" w:pos="-630"/>
          <w:tab w:val="left" w:leader="none" w:pos="1980"/>
          <w:tab w:val="left" w:leader="none" w:pos="3330"/>
          <w:tab w:val="left" w:leader="none" w:pos="3510"/>
          <w:tab w:val="left" w:leader="none" w:pos="3870"/>
          <w:tab w:val="left" w:leader="none" w:pos="4950"/>
          <w:tab w:val="left" w:leader="none" w:pos="6390"/>
          <w:tab w:val="left" w:leader="none" w:pos="6660"/>
          <w:tab w:val="left" w:leader="none" w:pos="7470"/>
          <w:tab w:val="left" w:leader="none" w:pos="8460"/>
          <w:tab w:val="left" w:leader="none" w:pos="9360"/>
        </w:tabs>
        <w:spacing w:after="0" w:before="0" w:line="240" w:lineRule="auto"/>
        <w:ind w:left="720" w:right="0" w:hanging="360"/>
        <w:jc w:val="left"/>
        <w:rPr>
          <w:rFonts w:ascii="Arial" w:cs="Arial" w:eastAsia="Arial" w:hAnsi="Arial"/>
          <w:sz w:val="22"/>
          <w:szCs w:val="22"/>
          <w:u w:val="no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Tuition collection does not cover the total cost of education. </w:t>
      </w:r>
      <w:r w:rsidDel="00000000" w:rsidR="00000000" w:rsidRPr="00000000">
        <w:rPr>
          <w:rFonts w:ascii="Arial" w:cs="Arial" w:eastAsia="Arial" w:hAnsi="Arial"/>
          <w:sz w:val="22"/>
          <w:szCs w:val="22"/>
          <w:rtl w:val="0"/>
        </w:rPr>
        <w:t xml:space="preserve">Epiphany Catholic Church</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subsidizes the difference between tuition collection and the cost of education</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 w:val="left" w:leader="none" w:pos="-720"/>
          <w:tab w:val="left" w:leader="none" w:pos="-630"/>
          <w:tab w:val="left" w:leader="none" w:pos="1980"/>
          <w:tab w:val="left" w:leader="none" w:pos="3330"/>
          <w:tab w:val="left" w:leader="none" w:pos="3510"/>
          <w:tab w:val="left" w:leader="none" w:pos="3870"/>
          <w:tab w:val="left" w:leader="none" w:pos="4950"/>
          <w:tab w:val="left" w:leader="none" w:pos="6390"/>
          <w:tab w:val="left" w:leader="none" w:pos="6660"/>
          <w:tab w:val="left" w:leader="none" w:pos="7470"/>
          <w:tab w:val="left" w:leader="none" w:pos="8460"/>
          <w:tab w:val="left" w:leader="none" w:pos="9360"/>
        </w:tabs>
        <w:spacing w:after="0" w:before="0" w:line="240" w:lineRule="auto"/>
        <w:ind w:left="720" w:right="0" w:firstLine="0"/>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080"/>
          <w:tab w:val="left" w:leader="none" w:pos="-720"/>
          <w:tab w:val="left" w:leader="none" w:pos="-630"/>
          <w:tab w:val="left" w:leader="none" w:pos="1980"/>
          <w:tab w:val="left" w:leader="none" w:pos="3330"/>
          <w:tab w:val="left" w:leader="none" w:pos="3510"/>
          <w:tab w:val="left" w:leader="none" w:pos="3870"/>
          <w:tab w:val="left" w:leader="none" w:pos="4950"/>
          <w:tab w:val="left" w:leader="none" w:pos="6390"/>
          <w:tab w:val="left" w:leader="none" w:pos="6660"/>
          <w:tab w:val="left" w:leader="none" w:pos="7470"/>
          <w:tab w:val="left" w:leader="none" w:pos="8460"/>
          <w:tab w:val="left" w:leader="none" w:pos="9360"/>
        </w:tabs>
        <w:spacing w:after="0" w:before="0" w:line="240" w:lineRule="auto"/>
        <w:ind w:left="72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All families seeking tuition assistance apply for scholarships by completing t</w:t>
      </w:r>
      <w:r w:rsidDel="00000000" w:rsidR="00000000" w:rsidRPr="00000000">
        <w:rPr>
          <w:rFonts w:ascii="Arial" w:cs="Arial" w:eastAsia="Arial" w:hAnsi="Arial"/>
          <w:sz w:val="22"/>
          <w:szCs w:val="22"/>
          <w:rtl w:val="0"/>
        </w:rPr>
        <w:t xml:space="preserve">he FACTS application. along with all required documentation. The FACTS application is used by both the Diocese of Peoria (for Spalding tuition assistance) and Epiphany Parish (for local financial assistance). Tuition assistance is not awarded without a completed FACTS application. Tuition assistance is limited and is based on the objective financial assess</w:t>
      </w:r>
      <w:r w:rsidDel="00000000" w:rsidR="00000000" w:rsidRPr="00000000">
        <w:rPr>
          <w:rFonts w:ascii="Arial" w:cs="Arial" w:eastAsia="Arial" w:hAnsi="Arial"/>
          <w:sz w:val="22"/>
          <w:szCs w:val="22"/>
          <w:rtl w:val="0"/>
        </w:rPr>
        <w:t xml:space="preserve">ment provided through FACTS. The deadline to submit the FACTS application is April 24, 2026. The Diocese of Peoria notifies families of award decisions in May, and the Epiphany Parish office notifies families of local awards in June.</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 w:val="left" w:leader="none" w:pos="-720"/>
          <w:tab w:val="left" w:leader="none" w:pos="-630"/>
          <w:tab w:val="left" w:leader="none" w:pos="1980"/>
          <w:tab w:val="left" w:leader="none" w:pos="3330"/>
          <w:tab w:val="left" w:leader="none" w:pos="3510"/>
          <w:tab w:val="left" w:leader="none" w:pos="3870"/>
          <w:tab w:val="left" w:leader="none" w:pos="4950"/>
          <w:tab w:val="left" w:leader="none" w:pos="6390"/>
          <w:tab w:val="left" w:leader="none" w:pos="6660"/>
          <w:tab w:val="left" w:leader="none" w:pos="7470"/>
          <w:tab w:val="left" w:leader="none" w:pos="8460"/>
          <w:tab w:val="left" w:leader="none" w:pos="9360"/>
        </w:tabs>
        <w:spacing w:after="0" w:before="0" w:line="240" w:lineRule="auto"/>
        <w:ind w:left="720" w:right="0" w:firstLine="0"/>
        <w:jc w:val="left"/>
        <w:rPr>
          <w:rFonts w:ascii="Arial" w:cs="Arial" w:eastAsia="Arial" w:hAnsi="Arial"/>
          <w:i w:val="1"/>
          <w:iCs w:val="1"/>
          <w:sz w:val="22"/>
          <w:szCs w:val="22"/>
        </w:rPr>
      </w:pPr>
      <w:r w:rsidDel="00000000" w:rsidR="00000000" w:rsidRPr="00000000">
        <w:rPr>
          <w:rtl w:val="0"/>
        </w:rPr>
      </w:r>
    </w:p>
    <w:p w:rsidR="00000000" w:rsidDel="00000000" w:rsidP="00000000" w:rsidRDefault="00000000" w:rsidRPr="00000000" w14:paraId="0000002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080"/>
          <w:tab w:val="left" w:leader="none" w:pos="-720"/>
          <w:tab w:val="left" w:leader="none" w:pos="-630"/>
          <w:tab w:val="left" w:leader="none" w:pos="1980"/>
          <w:tab w:val="left" w:leader="none" w:pos="3330"/>
          <w:tab w:val="left" w:leader="none" w:pos="3510"/>
          <w:tab w:val="left" w:leader="none" w:pos="3870"/>
          <w:tab w:val="left" w:leader="none" w:pos="4950"/>
          <w:tab w:val="left" w:leader="none" w:pos="6390"/>
          <w:tab w:val="left" w:leader="none" w:pos="6660"/>
          <w:tab w:val="left" w:leader="none" w:pos="7470"/>
          <w:tab w:val="left" w:leader="none" w:pos="8460"/>
          <w:tab w:val="left" w:leader="none" w:pos="9360"/>
        </w:tabs>
        <w:spacing w:after="0" w:before="0" w:line="240" w:lineRule="auto"/>
        <w:ind w:left="720" w:right="0" w:hanging="360"/>
        <w:jc w:val="left"/>
        <w:rPr>
          <w:rFonts w:ascii="Arial" w:cs="Arial" w:eastAsia="Arial" w:hAnsi="Arial"/>
          <w:sz w:val="22"/>
          <w:szCs w:val="22"/>
          <w:u w:val="no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All tuition payments </w:t>
      </w:r>
      <w:r w:rsidDel="00000000" w:rsidR="00000000" w:rsidRPr="00000000">
        <w:rPr>
          <w:rFonts w:ascii="Arial" w:cs="Arial" w:eastAsia="Arial" w:hAnsi="Arial"/>
          <w:sz w:val="22"/>
          <w:szCs w:val="22"/>
          <w:rtl w:val="0"/>
        </w:rPr>
        <w:t xml:space="preserve">are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made through </w:t>
      </w:r>
      <w:r w:rsidDel="00000000" w:rsidR="00000000" w:rsidRPr="00000000">
        <w:rPr>
          <w:rFonts w:ascii="Arial" w:cs="Arial" w:eastAsia="Arial" w:hAnsi="Arial"/>
          <w:sz w:val="22"/>
          <w:szCs w:val="22"/>
          <w:rtl w:val="0"/>
        </w:rPr>
        <w:t xml:space="preserve">FACTS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New Families will choose their preferred payment plan when signing into FACTS for tuition set up.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 w:val="left" w:leader="none" w:pos="-720"/>
          <w:tab w:val="left" w:leader="none" w:pos="-630"/>
          <w:tab w:val="left" w:leader="none" w:pos="1980"/>
          <w:tab w:val="left" w:leader="none" w:pos="3330"/>
          <w:tab w:val="left" w:leader="none" w:pos="3510"/>
          <w:tab w:val="left" w:leader="none" w:pos="3870"/>
          <w:tab w:val="left" w:leader="none" w:pos="4950"/>
          <w:tab w:val="left" w:leader="none" w:pos="6390"/>
          <w:tab w:val="left" w:leader="none" w:pos="6660"/>
          <w:tab w:val="left" w:leader="none" w:pos="7470"/>
          <w:tab w:val="left" w:leader="none" w:pos="8460"/>
          <w:tab w:val="left" w:leader="none" w:pos="9360"/>
        </w:tabs>
        <w:spacing w:after="0" w:before="0" w:line="240" w:lineRule="auto"/>
        <w:ind w:left="720" w:right="0" w:firstLine="0"/>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080"/>
          <w:tab w:val="left" w:leader="none" w:pos="-720"/>
          <w:tab w:val="left" w:leader="none" w:pos="-630"/>
          <w:tab w:val="left" w:leader="none" w:pos="1980"/>
          <w:tab w:val="left" w:leader="none" w:pos="3330"/>
          <w:tab w:val="left" w:leader="none" w:pos="3510"/>
          <w:tab w:val="left" w:leader="none" w:pos="3870"/>
          <w:tab w:val="left" w:leader="none" w:pos="4950"/>
          <w:tab w:val="left" w:leader="none" w:pos="6390"/>
          <w:tab w:val="left" w:leader="none" w:pos="6660"/>
          <w:tab w:val="left" w:leader="none" w:pos="7470"/>
          <w:tab w:val="left" w:leader="none" w:pos="8460"/>
          <w:tab w:val="left" w:leader="none" w:pos="9360"/>
        </w:tabs>
        <w:spacing w:after="0" w:before="0" w:line="240" w:lineRule="auto"/>
        <w:ind w:left="72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Other fees for School Club</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sz w:val="22"/>
          <w:szCs w:val="22"/>
          <w:rtl w:val="0"/>
        </w:rPr>
        <w:t xml:space="preserve"> Athletics, Field Trips and Classroom Supplies will be processed through your FACTS account.  There is a $50 fee per extracurricular activity.</w:t>
      </w:r>
      <w:r w:rsidDel="00000000" w:rsidR="00000000" w:rsidRPr="00000000">
        <w:rPr>
          <w:rtl w:val="0"/>
        </w:rPr>
      </w:r>
    </w:p>
    <w:sectPr>
      <w:headerReference r:id="rId7" w:type="default"/>
      <w:footerReference r:id="rId8" w:type="default"/>
      <w:pgSz w:h="15840" w:w="12240" w:orient="portrait"/>
      <w:pgMar w:bottom="720" w:top="720" w:left="720" w:right="720" w:header="1080" w:footer="108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jc w:val="center"/>
      <w:rPr/>
    </w:pPr>
    <w:r w:rsidDel="00000000" w:rsidR="00000000" w:rsidRPr="00000000">
      <w:rPr/>
      <w:drawing>
        <wp:inline distB="114300" distT="114300" distL="114300" distR="114300">
          <wp:extent cx="4733925" cy="419100"/>
          <wp:effectExtent b="0" l="0" r="0" t="0"/>
          <wp:docPr id="7"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4733925" cy="419100"/>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jc w:val="cente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19051</wp:posOffset>
          </wp:positionV>
          <wp:extent cx="6858000" cy="1549400"/>
          <wp:effectExtent b="0" l="0" r="0" t="0"/>
          <wp:wrapTopAndBottom distB="114300" distT="114300"/>
          <wp:docPr id="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858000" cy="154940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FootnoteReference">
    <w:name w:val="footnote reference"/>
    <w:uiPriority w:val="99"/>
    <w:rsid w:val="00364B95"/>
  </w:style>
  <w:style w:type="paragraph" w:styleId="Quick1" w:customStyle="1">
    <w:name w:val="Quick 1)"/>
    <w:basedOn w:val="Normal"/>
    <w:uiPriority w:val="99"/>
    <w:rsid w:val="00364B95"/>
    <w:pPr>
      <w:numPr>
        <w:numId w:val="2"/>
      </w:numPr>
      <w:ind w:left="450" w:hanging="270"/>
    </w:pPr>
  </w:style>
  <w:style w:type="paragraph" w:styleId="Level1" w:customStyle="1">
    <w:name w:val="Level 1"/>
    <w:basedOn w:val="Normal"/>
    <w:uiPriority w:val="99"/>
    <w:rsid w:val="00364B95"/>
    <w:pPr>
      <w:ind w:left="180" w:hanging="180"/>
    </w:pPr>
  </w:style>
  <w:style w:type="paragraph" w:styleId="ListParagraph">
    <w:name w:val="List Paragraph"/>
    <w:basedOn w:val="Normal"/>
    <w:uiPriority w:val="34"/>
    <w:qFormat w:val="1"/>
    <w:rsid w:val="00AD2292"/>
    <w:pPr>
      <w:ind w:left="720"/>
      <w:contextualSpacing w:val="1"/>
    </w:pPr>
  </w:style>
  <w:style w:type="paragraph" w:styleId="Header">
    <w:name w:val="header"/>
    <w:basedOn w:val="Normal"/>
    <w:link w:val="HeaderChar"/>
    <w:uiPriority w:val="99"/>
    <w:unhideWhenUsed w:val="1"/>
    <w:rsid w:val="005140E9"/>
    <w:pPr>
      <w:tabs>
        <w:tab w:val="center" w:pos="4680"/>
        <w:tab w:val="right" w:pos="9360"/>
      </w:tabs>
    </w:pPr>
  </w:style>
  <w:style w:type="character" w:styleId="HeaderChar" w:customStyle="1">
    <w:name w:val="Header Char"/>
    <w:basedOn w:val="DefaultParagraphFont"/>
    <w:link w:val="Header"/>
    <w:uiPriority w:val="99"/>
    <w:rsid w:val="005140E9"/>
    <w:rPr>
      <w:rFonts w:ascii="Times New Roman" w:hAnsi="Times New Roman"/>
      <w:sz w:val="24"/>
      <w:szCs w:val="24"/>
    </w:rPr>
  </w:style>
  <w:style w:type="paragraph" w:styleId="Footer">
    <w:name w:val="footer"/>
    <w:basedOn w:val="Normal"/>
    <w:link w:val="FooterChar"/>
    <w:uiPriority w:val="99"/>
    <w:unhideWhenUsed w:val="1"/>
    <w:rsid w:val="005140E9"/>
    <w:pPr>
      <w:tabs>
        <w:tab w:val="center" w:pos="4680"/>
        <w:tab w:val="right" w:pos="9360"/>
      </w:tabs>
    </w:pPr>
  </w:style>
  <w:style w:type="character" w:styleId="FooterChar" w:customStyle="1">
    <w:name w:val="Footer Char"/>
    <w:basedOn w:val="DefaultParagraphFont"/>
    <w:link w:val="Footer"/>
    <w:uiPriority w:val="99"/>
    <w:rsid w:val="005140E9"/>
    <w:rPr>
      <w:rFonts w:ascii="Times New Roman" w:hAnsi="Times New Roman"/>
      <w:sz w:val="24"/>
      <w:szCs w:val="24"/>
    </w:rPr>
  </w:style>
  <w:style w:type="character" w:styleId="Hyperlink">
    <w:name w:val="Hyperlink"/>
    <w:basedOn w:val="DefaultParagraphFont"/>
    <w:uiPriority w:val="99"/>
    <w:unhideWhenUsed w:val="1"/>
    <w:rsid w:val="00C7583F"/>
    <w:rPr>
      <w:color w:val="0000ff" w:themeColor="hyperlink"/>
      <w:u w:val="single"/>
    </w:rPr>
  </w:style>
  <w:style w:type="table" w:styleId="TableGrid">
    <w:name w:val="Table Grid"/>
    <w:basedOn w:val="TableNormal"/>
    <w:uiPriority w:val="59"/>
    <w:rsid w:val="005A4AEC"/>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EndnoteText">
    <w:name w:val="endnote text"/>
    <w:basedOn w:val="Normal"/>
    <w:link w:val="EndnoteTextChar"/>
    <w:uiPriority w:val="99"/>
    <w:semiHidden w:val="1"/>
    <w:unhideWhenUsed w:val="1"/>
    <w:rsid w:val="003A4ABB"/>
    <w:rPr>
      <w:sz w:val="20"/>
      <w:szCs w:val="20"/>
    </w:rPr>
  </w:style>
  <w:style w:type="character" w:styleId="EndnoteTextChar" w:customStyle="1">
    <w:name w:val="Endnote Text Char"/>
    <w:basedOn w:val="DefaultParagraphFont"/>
    <w:link w:val="EndnoteText"/>
    <w:uiPriority w:val="99"/>
    <w:semiHidden w:val="1"/>
    <w:rsid w:val="003A4ABB"/>
    <w:rPr>
      <w:rFonts w:ascii="Times New Roman" w:hAnsi="Times New Roman"/>
    </w:rPr>
  </w:style>
  <w:style w:type="character" w:styleId="EndnoteReference">
    <w:name w:val="endnote reference"/>
    <w:basedOn w:val="DefaultParagraphFont"/>
    <w:uiPriority w:val="99"/>
    <w:semiHidden w:val="1"/>
    <w:unhideWhenUsed w:val="1"/>
    <w:rsid w:val="003A4ABB"/>
    <w:rPr>
      <w:vertAlign w:val="superscript"/>
    </w:rPr>
  </w:style>
  <w:style w:type="paragraph" w:styleId="FootnoteText">
    <w:name w:val="footnote text"/>
    <w:basedOn w:val="Normal"/>
    <w:link w:val="FootnoteTextChar"/>
    <w:uiPriority w:val="99"/>
    <w:semiHidden w:val="1"/>
    <w:unhideWhenUsed w:val="1"/>
    <w:rsid w:val="001B2D93"/>
    <w:rPr>
      <w:sz w:val="20"/>
      <w:szCs w:val="20"/>
    </w:rPr>
  </w:style>
  <w:style w:type="character" w:styleId="FootnoteTextChar" w:customStyle="1">
    <w:name w:val="Footnote Text Char"/>
    <w:basedOn w:val="DefaultParagraphFont"/>
    <w:link w:val="FootnoteText"/>
    <w:uiPriority w:val="99"/>
    <w:semiHidden w:val="1"/>
    <w:rsid w:val="001B2D93"/>
    <w:rPr>
      <w:rFonts w:ascii="Times New Roman" w:hAnsi="Times New Roman"/>
    </w:rPr>
  </w:style>
  <w:style w:type="paragraph" w:styleId="BalloonText">
    <w:name w:val="Balloon Text"/>
    <w:basedOn w:val="Normal"/>
    <w:link w:val="BalloonTextChar"/>
    <w:uiPriority w:val="99"/>
    <w:semiHidden w:val="1"/>
    <w:unhideWhenUsed w:val="1"/>
    <w:rsid w:val="004F4713"/>
    <w:rPr>
      <w:rFonts w:ascii="Tahoma" w:cs="Tahoma" w:hAnsi="Tahoma"/>
      <w:sz w:val="16"/>
      <w:szCs w:val="16"/>
    </w:rPr>
  </w:style>
  <w:style w:type="character" w:styleId="BalloonTextChar" w:customStyle="1">
    <w:name w:val="Balloon Text Char"/>
    <w:basedOn w:val="DefaultParagraphFont"/>
    <w:link w:val="BalloonText"/>
    <w:uiPriority w:val="99"/>
    <w:semiHidden w:val="1"/>
    <w:rsid w:val="004F4713"/>
    <w:rPr>
      <w:rFonts w:ascii="Tahoma" w:cs="Tahoma" w:hAnsi="Tahoma"/>
      <w:sz w:val="16"/>
      <w:szCs w:val="16"/>
    </w:rPr>
  </w:style>
  <w:style w:type="character" w:styleId="FollowedHyperlink">
    <w:name w:val="FollowedHyperlink"/>
    <w:basedOn w:val="DefaultParagraphFont"/>
    <w:uiPriority w:val="99"/>
    <w:semiHidden w:val="1"/>
    <w:unhideWhenUsed w:val="1"/>
    <w:rsid w:val="00471B1E"/>
    <w:rPr>
      <w:color w:val="800080" w:themeColor="followedHyperlink"/>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4OjgqK/KLDELC1ituCaIBxKNAsg==">CgMxLjAyDmgudHo5cDNsbzI1Y2R2OABqJgoUc3VnZ2VzdC5hazA5MTVmOXFqM24SDkFuZ2llIE8nQ29ubm9yaiUKE3N1Z2dlc3QuOGRubjZiYnI3emsSDkFuZ2llIE8nQ29ubm9yaiYKFHN1Z2dlc3QuNHFpaDN2cnhmcGI5Eg5BbmdpZSBPJ0Nvbm5vcmokChJzdWdnZXN0Lm9pbHlhYWFpNjISDkFuZ2llIE8nQ29ubm9yaiQKEnN1Z2dlc3QuYW1iYmltNXNwbRIOQW5naWUgTydDb25ub3JqJgoUc3VnZ2VzdC5sdms1dnNrN2hocXYSDkFuZ2llIE8nQ29ubm9yaiYKFHN1Z2dlc3QuaDQ3bWxzYmVsODRlEg5BbmdpZSBPJ0Nvbm5vcmomChRzdWdnZXN0LmVtNHFncWxjbzhmaRIOQW5naWUgTydDb25ub3JqJgoUc3VnZ2VzdC5jNWI5OHVkNmw4Y2sSDkFuZ2llIE8nQ29ubm9yaiYKFHN1Z2dlc3QuZjN1dWxiNmV0bDVjEg5BbmdpZSBPJ0Nvbm5vcmomChRzdWdnZXN0LnQ4Y3VtamcyN25kbRIOQW5naWUgTydDb25ub3JqJgoUc3VnZ2VzdC5zaDdxdWtldzBnYTkSDkFuZ2llIE8nQ29ubm9yaiYKFHN1Z2dlc3QucXFob3llN2k5OTJtEg5BbmdpZSBPJ0Nvbm5vcmomChRzdWdnZXN0LnBvZm9sOTlmbGg3YhIOQW5naWUgTydDb25ub3JqJgoUc3VnZ2VzdC4ycHRzOXEyeDl0N2sSDkFuZ2llIE8nQ29ubm9yaiYKFHN1Z2dlc3QuaDlhczE1c2E2ZnJmEg5BbmdpZSBPJ0Nvbm5vcmomChRzdWdnZXN0Lnl4Y3ozbmdiMHgzMhIOQW5naWUgTydDb25ub3JqJgoUc3VnZ2VzdC41a2d4ZnozZWRrNWESDkFuZ2llIE8nQ29ubm9yaiYKFHN1Z2dlc3QucmtldXBwYXUxZGIxEg5BbmdpZSBPJ0Nvbm5vcmomChRzdWdnZXN0Lms3aWwxN2VkdjM0ORIOQW5naWUgTydDb25ub3JyITEyMS1ZOUJjZTc0bEpDaWZ6MG9XNU9Fb0FTYmJyLXI1e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2021-12-17T18:10:00Z</dcterms:created>
  <dc:creator>Fr. David P. Richardson</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